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Executive Summary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Decision requested</w:t>
      </w:r>
    </w:p>
    <w:p>
      <w:pPr>
        <w:widowControl/>
      </w:pPr>
      <w:r>
        <w:t>We recommend [Action] by [Date] to address [Problem]. The decision needed now is [Specific approval], with [Owner] accountable for delivery.</w:t>
      </w:r>
    </w:p>
    <w:p>
      <w:pPr>
        <w:pStyle w:val="Heading1"/>
      </w:pPr>
      <w:r>
        <w:t>Evidence and options</w:t>
      </w:r>
    </w:p>
    <w:p>
      <w:pPr>
        <w:widowControl/>
      </w:pPr>
      <w:r>
        <w:t>The strongest evidence is [Finding and source]. We considered [Option A] and [Option B]. The recommendation fits [Constraint], while the main uncertainty remains [Unknown].</w:t>
      </w:r>
    </w:p>
    <w:p>
      <w:pPr>
        <w:pStyle w:val="Heading1"/>
      </w:pPr>
      <w:r>
        <w:t>Cost risk and next step</w:t>
      </w:r>
    </w:p>
    <w:p>
      <w:pPr>
        <w:widowControl/>
      </w:pPr>
      <w:r>
        <w:t>Resources required: [People, time and budget]. Principal risk: [Risk and mitigation]. Success measure: [Metric and target]. Next review: [Date and evidence required].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Summary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