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Lab Report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Objective and method</w:t>
      </w:r>
    </w:p>
    <w:p>
      <w:pPr>
        <w:widowControl/>
      </w:pPr>
      <w:r>
        <w:t>Question: [Research question]. Hypothesis: [If applicable]. Materials: [List]. Method: [Repeatable procedure and safety requirements approved for the experiment].</w:t>
      </w:r>
    </w:p>
    <w:p>
      <w:pPr>
        <w:pStyle w:val="Heading1"/>
      </w:pPr>
      <w:r>
        <w:t>Results</w:t>
      </w:r>
    </w:p>
    <w:p>
      <w:pPr>
        <w:widowControl/>
      </w:pPr>
      <w:r>
        <w:t>Record observations and measurements with units. Present the data without changing inconvenient results. Identify calculations and any excluded observations with reasons.</w:t>
      </w:r>
    </w:p>
    <w:p>
      <w:pPr>
        <w:pStyle w:val="Heading1"/>
      </w:pPr>
      <w:r>
        <w:t>Discussion and conclusion</w:t>
      </w:r>
    </w:p>
    <w:p>
      <w:pPr>
        <w:widowControl/>
      </w:pPr>
      <w:r>
        <w:t>Explain what the results support, compare with the hypothesis and discuss uncertainty. Identify limitations and improvements. Cite sources and attach raw records where required.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480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