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Marketing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Objective and audience</w:t>
      </w:r>
    </w:p>
    <w:p>
      <w:pPr>
        <w:widowControl/>
      </w:pPr>
      <w:r>
        <w:t>The campaign aims to [Business outcome] for [Audience] during [Period]. The audience need is [Evidence-backed insight].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Message and offer</w:t>
      </w:r>
    </w:p>
    <w:p>
      <w:pPr>
        <w:widowControl/>
      </w:pPr>
      <w:r>
        <w:t>Proposed message: [Clear promise]. Offer: [Verified terms]. Supporting proof: [Evidence]. Avoid claims that the product cannot substantiate.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Channel and creative plan</w:t>
      </w:r>
    </w:p>
    <w:p>
      <w:pPr>
        <w:widowControl/>
      </w:pPr>
      <w:r>
        <w:t>Channels: [Selection and reason]. Assets: [Formats and owners]. Landing page: [Relevant destination]. Review requirements: [Brand and legal checks].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Budget and schedule</w:t>
      </w:r>
    </w:p>
    <w:p>
      <w:pPr>
        <w:widowControl/>
      </w:pPr>
      <w:r>
        <w:t>Budget: [Amount, currency and assumptions]. Production dates: [Milestones]. Test period: [Dates]. Separate media spend from production and service fees.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Measurement</w:t>
      </w:r>
    </w:p>
    <w:p>
      <w:pPr>
        <w:widowControl/>
      </w:pPr>
      <w:r>
        <w:t>Primary measure: [Definition]. Supporting measures: [Metrics]. Attribution approach: [Method and limits]. Decision rule: [When to continue, revise or stop].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Approval and next steps</w:t>
      </w:r>
    </w:p>
    <w:p>
      <w:pPr>
        <w:widowControl/>
      </w:pPr>
      <w:r>
        <w:t>Approval needed: [Scope]. Owner: [Name]. Due: [Date]. Next step: [Action]. Confirm responsibilities and reporting frequency.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