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80" w:line="259" w:lineRule="auto"/>
      </w:pPr>
      <w:r>
        <w:rPr>
          <w:rFonts w:ascii="Arial" w:hAnsi="Arial"/>
          <w:b/>
          <w:color w:val="000000"/>
          <w:sz w:val="50"/>
        </w:rPr>
        <w:t>Shipping labels</w:t>
      </w:r>
    </w:p>
    <w:p>
      <w:pPr>
        <w:widowControl/>
        <w:spacing w:before="0" w:after="280" w:line="259" w:lineRule="auto"/>
      </w:pPr>
      <w:r>
        <w:rPr>
          <w:rFonts w:ascii="Arial" w:hAnsi="Arial"/>
          <w:b w:val="0"/>
          <w:color w:val="4F5B66"/>
          <w:sz w:val="20"/>
        </w:rPr>
        <w:t>Generic editable panels. Match your actual stock dimensions before printing.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  <w:trHeight w:val="5328" w:hRule="atLeast"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SHIP TO</w:t>
              <w:br/>
              <w:t>[Recipient]</w:t>
              <w:br/>
              <w:t>[Street and unit]</w:t>
              <w:br/>
              <w:t>[City, region, postal code]</w:t>
              <w:br/>
              <w:t>[Country]</w:t>
              <w:br/>
              <w:br/>
              <w:t>FROM [Sender and return address]</w:t>
              <w:br/>
              <w:t>REFERENCE [Order number]</w:t>
            </w:r>
          </w:p>
        </w:tc>
      </w:tr>
      <w:tr>
        <w:trPr>
          <w:cantSplit/>
          <w:trHeight w:val="5328" w:hRule="atLeast"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SHIP TO</w:t>
              <w:br/>
              <w:t>[Recipient]</w:t>
              <w:br/>
              <w:t>[Street and unit]</w:t>
              <w:br/>
              <w:t>[City, region, postal code]</w:t>
              <w:br/>
              <w:t>[Country]</w:t>
              <w:br/>
              <w:br/>
              <w:t>FROM [Sender and return address]</w:t>
              <w:br/>
              <w:t>REFERENCE [Order number]</w:t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Shipping Label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