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Learning Worksheet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Learning target</w:t>
      </w:r>
    </w:p>
    <w:p>
      <w:pPr>
        <w:widowControl/>
      </w:pPr>
      <w:r>
        <w:t>Topic: [Topic]. Goal: [Observable skill]. Instructions: [What learners should do and what materials they need].</w:t>
      </w:r>
    </w:p>
    <w:p>
      <w:pPr>
        <w:pStyle w:val="Heading1"/>
      </w:pPr>
      <w:r>
        <w:t>Practice</w:t>
      </w:r>
    </w:p>
    <w:p>
      <w:pPr>
        <w:widowControl/>
      </w:pPr>
      <w:r>
        <w:t>Worked example: [Show one problem and explain the reasoning].</w:t>
      </w:r>
    </w:p>
    <w:p>
      <w:pPr>
        <w:widowControl/>
      </w:pPr>
      <w:r>
        <w:t>Exercise one: [Similar problem].</w:t>
      </w:r>
    </w:p>
    <w:p>
      <w:pPr>
        <w:widowControl/>
      </w:pPr>
      <w:r>
        <w:t>Exercise two: [A small variation].</w:t>
      </w:r>
    </w:p>
    <w:p>
      <w:pPr>
        <w:widowControl/>
      </w:pPr>
      <w:r>
        <w:t>Space for working: [Learner response].</w:t>
      </w:r>
    </w:p>
    <w:p>
      <w:pPr>
        <w:pStyle w:val="Heading1"/>
      </w:pPr>
      <w:r>
        <w:t>Review</w:t>
      </w:r>
    </w:p>
    <w:p>
      <w:pPr>
        <w:widowControl/>
      </w:pPr>
      <w:r>
        <w:t>Check: [How to assess the answer]. Explain your reasoning: [Response]. One question I still have: [Question].</w:t>
      </w:r>
    </w:p>
    <w:p>
      <w:pPr>
        <w:widowControl/>
      </w:pPr>
      <w:r>
        <w:br/>
        <w:t>Additional notes</w:t>
        <w:br/>
        <w:br/>
        <w:t>[Your notes]</w:t>
        <w:br/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Worksheet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